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AE" w:rsidRDefault="009640DE" w:rsidP="00AB57AE">
      <w:pPr>
        <w:jc w:val="both"/>
        <w:rPr>
          <w:sz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0;width:568.8pt;height:63pt;z-index:251659264" o:allowincell="f">
            <v:imagedata r:id="rId6" o:title=""/>
            <w10:wrap type="topAndBottom"/>
          </v:shape>
          <o:OLEObject Type="Embed" ProgID="WangImage.Document" ShapeID="_x0000_s1026" DrawAspect="Content" ObjectID="_1636185165" r:id="rId7"/>
        </w:object>
      </w:r>
      <w:r w:rsidR="00AB57AE">
        <w:rPr>
          <w:sz w:val="16"/>
        </w:rPr>
        <w:t>KIM REYNOLDS, GOVERNOR</w:t>
      </w:r>
      <w:r w:rsidR="00AB57AE">
        <w:rPr>
          <w:sz w:val="16"/>
        </w:rPr>
        <w:tab/>
      </w:r>
      <w:r w:rsidR="00AB57AE">
        <w:rPr>
          <w:sz w:val="16"/>
        </w:rPr>
        <w:tab/>
      </w:r>
      <w:r w:rsidR="00AB57AE">
        <w:rPr>
          <w:sz w:val="16"/>
        </w:rPr>
        <w:tab/>
      </w:r>
      <w:r w:rsidR="00AB57AE">
        <w:rPr>
          <w:sz w:val="16"/>
        </w:rPr>
        <w:tab/>
      </w:r>
      <w:r w:rsidR="00AB57AE">
        <w:rPr>
          <w:sz w:val="16"/>
        </w:rPr>
        <w:tab/>
      </w:r>
      <w:r w:rsidR="00AB57AE">
        <w:rPr>
          <w:sz w:val="16"/>
        </w:rPr>
        <w:tab/>
        <w:t>IOWA DEPARTMENT OF COMMERCE ADAM GREGG, LT. GOVERNOR</w:t>
      </w:r>
      <w:r w:rsidR="00AB57AE">
        <w:rPr>
          <w:sz w:val="16"/>
        </w:rPr>
        <w:tab/>
      </w:r>
      <w:r w:rsidR="00AB57AE">
        <w:rPr>
          <w:sz w:val="16"/>
        </w:rPr>
        <w:tab/>
      </w:r>
      <w:r w:rsidR="00AB57AE">
        <w:rPr>
          <w:sz w:val="16"/>
        </w:rPr>
        <w:tab/>
      </w:r>
      <w:r w:rsidR="00AB57AE">
        <w:rPr>
          <w:sz w:val="16"/>
        </w:rPr>
        <w:tab/>
        <w:t xml:space="preserve">                      </w:t>
      </w:r>
      <w:r w:rsidR="00AB57AE">
        <w:rPr>
          <w:sz w:val="16"/>
        </w:rPr>
        <w:tab/>
        <w:t>DIVISION OF CREDIT UNIONS</w:t>
      </w:r>
    </w:p>
    <w:p w:rsidR="00AB57AE" w:rsidRPr="00A3350E" w:rsidRDefault="00AB57AE" w:rsidP="00AB57AE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KATIE AVERILL, SUPERINTENDENT</w:t>
      </w:r>
    </w:p>
    <w:p w:rsidR="002631FB" w:rsidRDefault="002631FB" w:rsidP="00AB57AE">
      <w:pPr>
        <w:rPr>
          <w:sz w:val="22"/>
          <w:szCs w:val="22"/>
        </w:rPr>
      </w:pPr>
    </w:p>
    <w:p w:rsidR="00AB57AE" w:rsidRPr="00D84E03" w:rsidRDefault="002631FB" w:rsidP="00AB57AE">
      <w:pPr>
        <w:rPr>
          <w:sz w:val="22"/>
          <w:szCs w:val="22"/>
        </w:rPr>
      </w:pPr>
      <w:r>
        <w:rPr>
          <w:sz w:val="22"/>
          <w:szCs w:val="22"/>
        </w:rPr>
        <w:t>October 30</w:t>
      </w:r>
      <w:r w:rsidR="00AB57AE" w:rsidRPr="00D84E03">
        <w:rPr>
          <w:sz w:val="22"/>
          <w:szCs w:val="22"/>
        </w:rPr>
        <w:t>, 2019</w:t>
      </w:r>
    </w:p>
    <w:p w:rsidR="00AB57AE" w:rsidRPr="00D84E03" w:rsidRDefault="00AB57AE" w:rsidP="00AB57AE">
      <w:pPr>
        <w:jc w:val="center"/>
        <w:rPr>
          <w:b/>
          <w:sz w:val="22"/>
          <w:szCs w:val="22"/>
        </w:rPr>
      </w:pPr>
      <w:r w:rsidRPr="00D84E03">
        <w:rPr>
          <w:b/>
          <w:sz w:val="22"/>
          <w:szCs w:val="22"/>
        </w:rPr>
        <w:t xml:space="preserve">Iowa Division of Credit Unions </w:t>
      </w:r>
    </w:p>
    <w:p w:rsidR="00AB57AE" w:rsidRPr="00D84E03" w:rsidRDefault="00AB57AE" w:rsidP="00AB57AE">
      <w:pPr>
        <w:jc w:val="center"/>
        <w:rPr>
          <w:b/>
          <w:sz w:val="22"/>
          <w:szCs w:val="22"/>
        </w:rPr>
      </w:pPr>
      <w:r w:rsidRPr="00D84E03">
        <w:rPr>
          <w:b/>
          <w:sz w:val="22"/>
          <w:szCs w:val="22"/>
        </w:rPr>
        <w:t xml:space="preserve">Regulatory Advisory Bulletin </w:t>
      </w:r>
    </w:p>
    <w:p w:rsidR="00AB57AE" w:rsidRPr="00D84E03" w:rsidRDefault="00AB57AE" w:rsidP="00AB57AE">
      <w:pPr>
        <w:jc w:val="center"/>
        <w:rPr>
          <w:b/>
          <w:sz w:val="22"/>
          <w:szCs w:val="22"/>
        </w:rPr>
      </w:pPr>
    </w:p>
    <w:p w:rsidR="00AB57AE" w:rsidRPr="00D84E03" w:rsidRDefault="00AB57AE" w:rsidP="00AB57A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Board of Directors Attendance at Board Meetings</w:t>
      </w:r>
      <w:r w:rsidRPr="00D84E03">
        <w:rPr>
          <w:sz w:val="22"/>
          <w:szCs w:val="22"/>
          <w:u w:val="single"/>
        </w:rPr>
        <w:t xml:space="preserve">: </w:t>
      </w:r>
    </w:p>
    <w:p w:rsidR="00AB57AE" w:rsidRPr="00D84E03" w:rsidRDefault="00AB57AE" w:rsidP="00AB57AE">
      <w:pPr>
        <w:rPr>
          <w:sz w:val="22"/>
          <w:szCs w:val="22"/>
          <w:u w:val="single"/>
        </w:rPr>
      </w:pPr>
    </w:p>
    <w:p w:rsidR="00AB57AE" w:rsidRPr="00AB57AE" w:rsidRDefault="00AB57AE" w:rsidP="00AB57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Iowa law requires t</w:t>
      </w:r>
      <w:r w:rsidRPr="00AB57AE">
        <w:rPr>
          <w:sz w:val="21"/>
          <w:szCs w:val="21"/>
          <w:u w:color="000000"/>
        </w:rPr>
        <w:t>he board of directors to hold at least 12 regular meetings each calendar year with no more than one regular meeting being held in the same calendar month.</w:t>
      </w:r>
      <w:r>
        <w:rPr>
          <w:sz w:val="21"/>
          <w:szCs w:val="21"/>
          <w:u w:color="000000"/>
        </w:rPr>
        <w:t xml:space="preserve"> Iowa Admin Rule 189-2.9(1) (2019). The law also requires a</w:t>
      </w:r>
      <w:r w:rsidRPr="00AB57AE">
        <w:rPr>
          <w:sz w:val="21"/>
          <w:szCs w:val="21"/>
          <w:u w:color="000000"/>
        </w:rPr>
        <w:t xml:space="preserve"> quorum of directors to undertake any credit union business and at any meeting of the board of directors called by the superintendent pursuant to Iowa Code chapter </w:t>
      </w:r>
      <w:hyperlink r:id="rId8" w:history="1">
        <w:r w:rsidRPr="00AB57AE">
          <w:rPr>
            <w:sz w:val="21"/>
            <w:szCs w:val="21"/>
            <w:u w:color="000000"/>
          </w:rPr>
          <w:t>533</w:t>
        </w:r>
      </w:hyperlink>
      <w:r w:rsidRPr="00AB57AE">
        <w:rPr>
          <w:sz w:val="21"/>
          <w:szCs w:val="21"/>
          <w:u w:color="000000"/>
        </w:rPr>
        <w:t>.</w:t>
      </w:r>
      <w:r>
        <w:rPr>
          <w:sz w:val="21"/>
          <w:szCs w:val="21"/>
          <w:u w:color="000000"/>
        </w:rPr>
        <w:t xml:space="preserve"> Iowa Admin Rule 189-2.9(2) (2019). </w:t>
      </w:r>
    </w:p>
    <w:p w:rsidR="00AB57AE" w:rsidRDefault="00AB57AE" w:rsidP="00AB57AE">
      <w:pPr>
        <w:pStyle w:val="Default"/>
        <w:rPr>
          <w:sz w:val="22"/>
          <w:szCs w:val="22"/>
        </w:rPr>
      </w:pPr>
    </w:p>
    <w:p w:rsidR="00AB57AE" w:rsidRDefault="002E783E" w:rsidP="00AB57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Individual b</w:t>
      </w:r>
      <w:r w:rsidR="00AB57AE">
        <w:rPr>
          <w:sz w:val="22"/>
          <w:szCs w:val="22"/>
        </w:rPr>
        <w:t xml:space="preserve">oard members are further required by Iowa Code to attend at least 75% of the regular board meetings held in a calendar year. </w:t>
      </w:r>
      <w:r w:rsidR="00FC73CA">
        <w:rPr>
          <w:sz w:val="22"/>
          <w:szCs w:val="22"/>
        </w:rPr>
        <w:t xml:space="preserve">Iowa Code § 533.205(3)(c) (2019). </w:t>
      </w:r>
      <w:r>
        <w:rPr>
          <w:sz w:val="22"/>
          <w:szCs w:val="22"/>
        </w:rPr>
        <w:t>If a d</w:t>
      </w:r>
      <w:r w:rsidR="00AB57AE">
        <w:rPr>
          <w:sz w:val="22"/>
          <w:szCs w:val="22"/>
        </w:rPr>
        <w:t>irector fails to attend regular meetings of</w:t>
      </w:r>
      <w:r w:rsidR="00D33A66">
        <w:rPr>
          <w:sz w:val="22"/>
          <w:szCs w:val="22"/>
        </w:rPr>
        <w:t xml:space="preserve"> the b</w:t>
      </w:r>
      <w:r w:rsidR="00AB57AE">
        <w:rPr>
          <w:sz w:val="22"/>
          <w:szCs w:val="22"/>
        </w:rPr>
        <w:t xml:space="preserve">oard for three consecutive meetings or for four meetings within a calendar year, then the </w:t>
      </w:r>
      <w:r w:rsidR="00D33A66">
        <w:rPr>
          <w:sz w:val="22"/>
          <w:szCs w:val="22"/>
        </w:rPr>
        <w:t>b</w:t>
      </w:r>
      <w:r w:rsidR="00AB57AE">
        <w:rPr>
          <w:sz w:val="22"/>
          <w:szCs w:val="22"/>
        </w:rPr>
        <w:t>oard may declare the position vacant by a majority vote (unless an absence is</w:t>
      </w:r>
      <w:r w:rsidR="00D33A66">
        <w:rPr>
          <w:sz w:val="22"/>
          <w:szCs w:val="22"/>
        </w:rPr>
        <w:t xml:space="preserve"> excused by the b</w:t>
      </w:r>
      <w:r w:rsidR="00AB57AE">
        <w:rPr>
          <w:sz w:val="22"/>
          <w:szCs w:val="22"/>
        </w:rPr>
        <w:t>oard for cause.)</w:t>
      </w:r>
    </w:p>
    <w:p w:rsidR="00AB57AE" w:rsidRDefault="00AB57AE" w:rsidP="00AB57AE">
      <w:pPr>
        <w:pStyle w:val="Default"/>
        <w:rPr>
          <w:sz w:val="22"/>
          <w:szCs w:val="22"/>
        </w:rPr>
      </w:pPr>
    </w:p>
    <w:p w:rsidR="00AB57AE" w:rsidRDefault="00AB57AE" w:rsidP="00AB57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Division cautions</w:t>
      </w:r>
      <w:r w:rsidR="00D33A66">
        <w:rPr>
          <w:b/>
          <w:bCs/>
          <w:sz w:val="22"/>
          <w:szCs w:val="22"/>
        </w:rPr>
        <w:t xml:space="preserve"> the b</w:t>
      </w:r>
      <w:r>
        <w:rPr>
          <w:b/>
          <w:bCs/>
          <w:sz w:val="22"/>
          <w:szCs w:val="22"/>
        </w:rPr>
        <w:t xml:space="preserve">oard against granting excused absences without good cause, as this sets a </w:t>
      </w:r>
      <w:r w:rsidR="002E783E">
        <w:rPr>
          <w:b/>
          <w:bCs/>
          <w:sz w:val="22"/>
          <w:szCs w:val="22"/>
        </w:rPr>
        <w:t>standard for lax attendance. A d</w:t>
      </w:r>
      <w:r>
        <w:rPr>
          <w:b/>
          <w:bCs/>
          <w:sz w:val="22"/>
          <w:szCs w:val="22"/>
        </w:rPr>
        <w:t>irector should be required</w:t>
      </w:r>
      <w:r w:rsidR="00505C2F">
        <w:rPr>
          <w:b/>
          <w:bCs/>
          <w:sz w:val="22"/>
          <w:szCs w:val="22"/>
        </w:rPr>
        <w:t xml:space="preserve"> to</w:t>
      </w:r>
      <w:r>
        <w:rPr>
          <w:b/>
          <w:bCs/>
          <w:sz w:val="22"/>
          <w:szCs w:val="22"/>
        </w:rPr>
        <w:t xml:space="preserve"> notify </w:t>
      </w:r>
      <w:r w:rsidR="00D33A66">
        <w:rPr>
          <w:b/>
          <w:bCs/>
          <w:sz w:val="22"/>
          <w:szCs w:val="22"/>
        </w:rPr>
        <w:t>the b</w:t>
      </w:r>
      <w:r>
        <w:rPr>
          <w:b/>
          <w:bCs/>
          <w:sz w:val="22"/>
          <w:szCs w:val="22"/>
        </w:rPr>
        <w:t xml:space="preserve">oard </w:t>
      </w:r>
      <w:r w:rsidR="00505C2F">
        <w:rPr>
          <w:b/>
          <w:bCs/>
          <w:sz w:val="22"/>
          <w:szCs w:val="22"/>
        </w:rPr>
        <w:t xml:space="preserve">in </w:t>
      </w:r>
      <w:r>
        <w:rPr>
          <w:b/>
          <w:bCs/>
          <w:sz w:val="22"/>
          <w:szCs w:val="22"/>
        </w:rPr>
        <w:t>advance, if unable to attend</w:t>
      </w:r>
      <w:r w:rsidR="00D33A66">
        <w:rPr>
          <w:b/>
          <w:bCs/>
          <w:sz w:val="22"/>
          <w:szCs w:val="22"/>
        </w:rPr>
        <w:t xml:space="preserve"> a meeting</w:t>
      </w:r>
      <w:r>
        <w:rPr>
          <w:b/>
          <w:bCs/>
          <w:sz w:val="22"/>
          <w:szCs w:val="22"/>
        </w:rPr>
        <w:t xml:space="preserve">, or </w:t>
      </w:r>
      <w:proofErr w:type="gramStart"/>
      <w:r>
        <w:rPr>
          <w:b/>
          <w:bCs/>
          <w:sz w:val="22"/>
          <w:szCs w:val="22"/>
        </w:rPr>
        <w:t>make arrangements</w:t>
      </w:r>
      <w:proofErr w:type="gramEnd"/>
      <w:r>
        <w:rPr>
          <w:b/>
          <w:bCs/>
          <w:sz w:val="22"/>
          <w:szCs w:val="22"/>
        </w:rPr>
        <w:t xml:space="preserve"> to attend in an electronic manner. </w:t>
      </w:r>
      <w:r w:rsidR="009640DE">
        <w:rPr>
          <w:sz w:val="22"/>
          <w:szCs w:val="22"/>
        </w:rPr>
        <w:t>Unless your credit u</w:t>
      </w:r>
      <w:r>
        <w:rPr>
          <w:sz w:val="22"/>
          <w:szCs w:val="22"/>
        </w:rPr>
        <w:t xml:space="preserve">nion’s bylaws provide otherwise, </w:t>
      </w:r>
      <w:r w:rsidR="002E783E">
        <w:rPr>
          <w:sz w:val="22"/>
          <w:szCs w:val="22"/>
        </w:rPr>
        <w:t>d</w:t>
      </w:r>
      <w:r>
        <w:rPr>
          <w:sz w:val="22"/>
          <w:szCs w:val="22"/>
        </w:rPr>
        <w:t xml:space="preserve">irectors may participate </w:t>
      </w:r>
      <w:r w:rsidR="00D33A66">
        <w:rPr>
          <w:sz w:val="22"/>
          <w:szCs w:val="22"/>
        </w:rPr>
        <w:t xml:space="preserve">in board meetings </w:t>
      </w:r>
      <w:r>
        <w:rPr>
          <w:sz w:val="22"/>
          <w:szCs w:val="22"/>
        </w:rPr>
        <w:t xml:space="preserve">via a conference call, Skype, </w:t>
      </w:r>
      <w:r w:rsidR="002631FB">
        <w:rPr>
          <w:sz w:val="22"/>
          <w:szCs w:val="22"/>
        </w:rPr>
        <w:t>GoToMeeting</w:t>
      </w:r>
      <w:r>
        <w:rPr>
          <w:sz w:val="22"/>
          <w:szCs w:val="22"/>
        </w:rPr>
        <w:t>,</w:t>
      </w:r>
      <w:r w:rsidR="002631FB">
        <w:rPr>
          <w:sz w:val="22"/>
          <w:szCs w:val="22"/>
        </w:rPr>
        <w:t xml:space="preserve"> Google Hangout,</w:t>
      </w:r>
      <w:r w:rsidR="009640DE">
        <w:rPr>
          <w:sz w:val="22"/>
          <w:szCs w:val="22"/>
        </w:rPr>
        <w:t xml:space="preserve"> or other teleconference methods</w:t>
      </w:r>
      <w:r>
        <w:rPr>
          <w:sz w:val="22"/>
          <w:szCs w:val="22"/>
        </w:rPr>
        <w:t xml:space="preserve"> where participants can simultaneously hear and communicate</w:t>
      </w:r>
      <w:r w:rsidR="002631FB">
        <w:rPr>
          <w:sz w:val="22"/>
          <w:szCs w:val="22"/>
        </w:rPr>
        <w:t xml:space="preserve"> with one another</w:t>
      </w:r>
      <w:r>
        <w:rPr>
          <w:sz w:val="22"/>
          <w:szCs w:val="22"/>
        </w:rPr>
        <w:t xml:space="preserve">. However, </w:t>
      </w:r>
      <w:r w:rsidR="002E783E">
        <w:rPr>
          <w:sz w:val="22"/>
          <w:szCs w:val="22"/>
        </w:rPr>
        <w:t>in accordance with Iowa law, d</w:t>
      </w:r>
      <w:r w:rsidR="002631FB">
        <w:rPr>
          <w:sz w:val="22"/>
          <w:szCs w:val="22"/>
        </w:rPr>
        <w:t>irectors</w:t>
      </w:r>
      <w:r>
        <w:rPr>
          <w:sz w:val="22"/>
          <w:szCs w:val="22"/>
        </w:rPr>
        <w:t xml:space="preserve"> must attend at least one </w:t>
      </w:r>
      <w:r w:rsidR="00D33A66">
        <w:rPr>
          <w:sz w:val="22"/>
          <w:szCs w:val="22"/>
        </w:rPr>
        <w:t>b</w:t>
      </w:r>
      <w:r w:rsidR="002631FB">
        <w:rPr>
          <w:sz w:val="22"/>
          <w:szCs w:val="22"/>
        </w:rPr>
        <w:t xml:space="preserve">oard </w:t>
      </w:r>
      <w:r>
        <w:rPr>
          <w:sz w:val="22"/>
          <w:szCs w:val="22"/>
        </w:rPr>
        <w:t>meeting in person</w:t>
      </w:r>
      <w:r w:rsidR="002631FB">
        <w:rPr>
          <w:sz w:val="22"/>
          <w:szCs w:val="22"/>
        </w:rPr>
        <w:t xml:space="preserve"> annually. </w:t>
      </w:r>
      <w:r w:rsidR="00FC73CA">
        <w:rPr>
          <w:sz w:val="22"/>
          <w:szCs w:val="22"/>
        </w:rPr>
        <w:t xml:space="preserve">Iowa Code § 533.206 (2019). </w:t>
      </w:r>
    </w:p>
    <w:p w:rsidR="002631FB" w:rsidRDefault="002631FB" w:rsidP="00AB57AE">
      <w:pPr>
        <w:pStyle w:val="Default"/>
        <w:rPr>
          <w:sz w:val="22"/>
          <w:szCs w:val="22"/>
        </w:rPr>
      </w:pPr>
    </w:p>
    <w:p w:rsidR="00AB57AE" w:rsidRPr="00D84E03" w:rsidRDefault="002631FB" w:rsidP="00AB57A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The Division </w:t>
      </w:r>
      <w:r w:rsidR="00AB57AE">
        <w:rPr>
          <w:sz w:val="22"/>
          <w:szCs w:val="22"/>
        </w:rPr>
        <w:t>encourage</w:t>
      </w:r>
      <w:r>
        <w:rPr>
          <w:sz w:val="22"/>
          <w:szCs w:val="22"/>
        </w:rPr>
        <w:t>s</w:t>
      </w:r>
      <w:r w:rsidR="00AB57AE">
        <w:rPr>
          <w:sz w:val="22"/>
          <w:szCs w:val="22"/>
        </w:rPr>
        <w:t xml:space="preserve"> </w:t>
      </w:r>
      <w:r w:rsidR="00D33A66">
        <w:rPr>
          <w:sz w:val="22"/>
          <w:szCs w:val="22"/>
        </w:rPr>
        <w:t>boards of d</w:t>
      </w:r>
      <w:r>
        <w:rPr>
          <w:sz w:val="22"/>
          <w:szCs w:val="22"/>
        </w:rPr>
        <w:t>irectors</w:t>
      </w:r>
      <w:r w:rsidR="00AB57AE">
        <w:rPr>
          <w:sz w:val="22"/>
          <w:szCs w:val="22"/>
        </w:rPr>
        <w:t xml:space="preserve"> to discuss with </w:t>
      </w:r>
      <w:r>
        <w:rPr>
          <w:sz w:val="22"/>
          <w:szCs w:val="22"/>
        </w:rPr>
        <w:t>individual</w:t>
      </w:r>
      <w:r w:rsidR="00AB57AE">
        <w:rPr>
          <w:sz w:val="22"/>
          <w:szCs w:val="22"/>
        </w:rPr>
        <w:t xml:space="preserve"> </w:t>
      </w:r>
      <w:r w:rsidR="002E783E">
        <w:rPr>
          <w:sz w:val="22"/>
          <w:szCs w:val="22"/>
        </w:rPr>
        <w:t>d</w:t>
      </w:r>
      <w:r w:rsidR="002975AB">
        <w:rPr>
          <w:sz w:val="22"/>
          <w:szCs w:val="22"/>
        </w:rPr>
        <w:t xml:space="preserve">irectors </w:t>
      </w:r>
      <w:r w:rsidR="00AB57AE">
        <w:rPr>
          <w:sz w:val="22"/>
          <w:szCs w:val="22"/>
        </w:rPr>
        <w:t xml:space="preserve">who have shown irregular attendance, </w:t>
      </w:r>
      <w:r>
        <w:rPr>
          <w:sz w:val="22"/>
          <w:szCs w:val="22"/>
        </w:rPr>
        <w:t>whether they have a</w:t>
      </w:r>
      <w:r w:rsidR="00AB57AE">
        <w:rPr>
          <w:sz w:val="22"/>
          <w:szCs w:val="22"/>
        </w:rPr>
        <w:t xml:space="preserve"> desire to continue </w:t>
      </w:r>
      <w:r>
        <w:rPr>
          <w:sz w:val="22"/>
          <w:szCs w:val="22"/>
        </w:rPr>
        <w:t xml:space="preserve">their role as a director </w:t>
      </w:r>
      <w:r w:rsidR="00AB57AE">
        <w:rPr>
          <w:sz w:val="22"/>
          <w:szCs w:val="22"/>
        </w:rPr>
        <w:t xml:space="preserve">and </w:t>
      </w:r>
      <w:r>
        <w:rPr>
          <w:sz w:val="22"/>
          <w:szCs w:val="22"/>
        </w:rPr>
        <w:t>reaffirm</w:t>
      </w:r>
      <w:r w:rsidR="00AB57AE">
        <w:rPr>
          <w:sz w:val="22"/>
          <w:szCs w:val="22"/>
        </w:rPr>
        <w:t xml:space="preserve"> their</w:t>
      </w:r>
      <w:r>
        <w:rPr>
          <w:sz w:val="22"/>
          <w:szCs w:val="22"/>
        </w:rPr>
        <w:t xml:space="preserve"> intent to fulfill their duties as a director</w:t>
      </w:r>
      <w:r w:rsidR="009640DE">
        <w:rPr>
          <w:sz w:val="22"/>
          <w:szCs w:val="22"/>
        </w:rPr>
        <w:t xml:space="preserve"> and their sworn obligations set forth in the Board of Directors Oath</w:t>
      </w:r>
      <w:r>
        <w:rPr>
          <w:sz w:val="22"/>
          <w:szCs w:val="22"/>
        </w:rPr>
        <w:t xml:space="preserve">. </w:t>
      </w:r>
    </w:p>
    <w:p w:rsidR="00AB57AE" w:rsidRPr="00D84E03" w:rsidRDefault="00AB57AE" w:rsidP="00AB57AE">
      <w:pPr>
        <w:rPr>
          <w:sz w:val="22"/>
          <w:szCs w:val="22"/>
          <w:u w:val="single"/>
        </w:rPr>
      </w:pPr>
    </w:p>
    <w:p w:rsidR="00AB57AE" w:rsidRPr="00D84E03" w:rsidRDefault="00AB57AE" w:rsidP="00AB57AE">
      <w:pPr>
        <w:rPr>
          <w:sz w:val="22"/>
          <w:szCs w:val="22"/>
        </w:rPr>
      </w:pPr>
    </w:p>
    <w:p w:rsidR="00AB57AE" w:rsidRPr="00D84E03" w:rsidRDefault="00AB57AE" w:rsidP="00AB57AE">
      <w:pPr>
        <w:rPr>
          <w:sz w:val="22"/>
          <w:szCs w:val="22"/>
        </w:rPr>
      </w:pPr>
    </w:p>
    <w:p w:rsidR="00AB57AE" w:rsidRPr="00D84E03" w:rsidRDefault="00AB57AE" w:rsidP="00AB57AE">
      <w:pPr>
        <w:rPr>
          <w:sz w:val="22"/>
          <w:szCs w:val="22"/>
        </w:rPr>
      </w:pPr>
      <w:r w:rsidRPr="00D84E03">
        <w:rPr>
          <w:sz w:val="22"/>
          <w:szCs w:val="22"/>
        </w:rPr>
        <w:t>Katie Averill</w:t>
      </w:r>
      <w:bookmarkStart w:id="0" w:name="_GoBack"/>
      <w:bookmarkEnd w:id="0"/>
    </w:p>
    <w:p w:rsidR="00AB57AE" w:rsidRPr="00D84E03" w:rsidRDefault="00AB57AE" w:rsidP="00AB57AE">
      <w:pPr>
        <w:rPr>
          <w:sz w:val="22"/>
          <w:szCs w:val="22"/>
        </w:rPr>
      </w:pPr>
      <w:r w:rsidRPr="00D84E03">
        <w:rPr>
          <w:sz w:val="22"/>
          <w:szCs w:val="22"/>
        </w:rPr>
        <w:t>Superintendent of Credit Unions</w:t>
      </w:r>
    </w:p>
    <w:p w:rsidR="00AB57AE" w:rsidRDefault="00AB57AE" w:rsidP="00AB57AE">
      <w:pPr>
        <w:rPr>
          <w:sz w:val="24"/>
          <w:szCs w:val="24"/>
        </w:rPr>
      </w:pPr>
    </w:p>
    <w:p w:rsidR="00AB57AE" w:rsidRPr="00D84E03" w:rsidRDefault="00AB57AE" w:rsidP="00AB57AE">
      <w:pPr>
        <w:rPr>
          <w:sz w:val="16"/>
          <w:szCs w:val="16"/>
        </w:rPr>
      </w:pPr>
      <w:r>
        <w:rPr>
          <w:sz w:val="16"/>
          <w:szCs w:val="16"/>
        </w:rPr>
        <w:t>KA/</w:t>
      </w:r>
      <w:proofErr w:type="spellStart"/>
      <w:r>
        <w:rPr>
          <w:sz w:val="16"/>
          <w:szCs w:val="16"/>
        </w:rPr>
        <w:t>jcp</w:t>
      </w:r>
      <w:proofErr w:type="spellEnd"/>
    </w:p>
    <w:p w:rsidR="00A46BD8" w:rsidRDefault="00A46BD8"/>
    <w:sectPr w:rsidR="00A46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46" w:rsidRDefault="002975AB">
      <w:r>
        <w:separator/>
      </w:r>
    </w:p>
  </w:endnote>
  <w:endnote w:type="continuationSeparator" w:id="0">
    <w:p w:rsidR="00EE3E46" w:rsidRDefault="0029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D6" w:rsidRDefault="00964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8E" w:rsidRDefault="00FC73CA">
    <w:pPr>
      <w:pStyle w:val="Footer"/>
      <w:jc w:val="center"/>
      <w:rPr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sz w:val="16"/>
          </w:rPr>
          <w:t>EAST</w:t>
        </w:r>
      </w:smartTag>
      <w:r>
        <w:rPr>
          <w:sz w:val="16"/>
        </w:rPr>
        <w:t xml:space="preserve"> </w:t>
      </w:r>
      <w:smartTag w:uri="urn:schemas-microsoft-com:office:smarttags" w:element="PlaceName">
        <w:r>
          <w:rPr>
            <w:sz w:val="16"/>
          </w:rPr>
          <w:t>GRAND</w:t>
        </w:r>
      </w:smartTag>
      <w:r>
        <w:rPr>
          <w:sz w:val="16"/>
        </w:rPr>
        <w:t xml:space="preserve"> </w:t>
      </w:r>
      <w:smartTag w:uri="urn:schemas-microsoft-com:office:smarttags" w:element="PlaceType">
        <w:r>
          <w:rPr>
            <w:sz w:val="16"/>
          </w:rPr>
          <w:t>OFFICE PARK</w:t>
        </w:r>
      </w:smartTag>
    </w:smartTag>
  </w:p>
  <w:p w:rsidR="00A1508E" w:rsidRDefault="00FC73CA">
    <w:pPr>
      <w:pStyle w:val="Footer"/>
      <w:jc w:val="center"/>
      <w:rPr>
        <w:sz w:val="16"/>
      </w:rPr>
    </w:pPr>
    <w:r>
      <w:rPr>
        <w:sz w:val="16"/>
      </w:rPr>
      <w:t>200 EAST GRAND, SUITE 370 ■ DES MOINES, IOWA 50309-1827 ■ (515) 725-0505 ■ facsimile (515) 725-0519</w:t>
    </w:r>
  </w:p>
  <w:p w:rsidR="00A1508E" w:rsidRDefault="00FC73CA">
    <w:pPr>
      <w:pStyle w:val="Footer"/>
      <w:jc w:val="center"/>
      <w:rPr>
        <w:sz w:val="16"/>
      </w:rPr>
    </w:pPr>
    <w:r>
      <w:rPr>
        <w:sz w:val="16"/>
      </w:rPr>
      <w:t>https://creditunions.iowa.gov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D6" w:rsidRDefault="00964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46" w:rsidRDefault="002975AB">
      <w:r>
        <w:separator/>
      </w:r>
    </w:p>
  </w:footnote>
  <w:footnote w:type="continuationSeparator" w:id="0">
    <w:p w:rsidR="00EE3E46" w:rsidRDefault="0029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D6" w:rsidRDefault="00964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D6" w:rsidRDefault="009640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D6" w:rsidRDefault="009640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AE"/>
    <w:rsid w:val="002631FB"/>
    <w:rsid w:val="002975AB"/>
    <w:rsid w:val="002E783E"/>
    <w:rsid w:val="00505C2F"/>
    <w:rsid w:val="005D34F9"/>
    <w:rsid w:val="009640DE"/>
    <w:rsid w:val="00A46BD8"/>
    <w:rsid w:val="00AB57AE"/>
    <w:rsid w:val="00BC647D"/>
    <w:rsid w:val="00D33A66"/>
    <w:rsid w:val="00EE3E46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4067438E"/>
  <w15:chartTrackingRefBased/>
  <w15:docId w15:val="{B710737A-741B-44AC-83D4-8C6E3032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B5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57A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B5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57A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B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iowa.gov/docs/ico/chapter/533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Pollmeier, Jessica [IDCU]</dc:creator>
  <cp:keywords/>
  <dc:description/>
  <cp:lastModifiedBy>Pollmeier, Jessica [IDCU]</cp:lastModifiedBy>
  <cp:revision>6</cp:revision>
  <dcterms:created xsi:type="dcterms:W3CDTF">2019-10-30T15:19:00Z</dcterms:created>
  <dcterms:modified xsi:type="dcterms:W3CDTF">2019-11-25T17:06:00Z</dcterms:modified>
</cp:coreProperties>
</file>